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39" w:rsidRDefault="00514639" w:rsidP="00514639">
      <w:pPr>
        <w:pStyle w:val="Default"/>
      </w:pPr>
      <w:r>
        <w:rPr>
          <w:noProof/>
        </w:rPr>
        <w:drawing>
          <wp:inline distT="0" distB="0" distL="0" distR="0">
            <wp:extent cx="2915536" cy="6794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18207" cy="680071"/>
                    </a:xfrm>
                    <a:prstGeom prst="rect">
                      <a:avLst/>
                    </a:prstGeom>
                    <a:noFill/>
                    <a:ln w="9525">
                      <a:noFill/>
                      <a:miter lim="800000"/>
                      <a:headEnd/>
                      <a:tailEnd/>
                    </a:ln>
                  </pic:spPr>
                </pic:pic>
              </a:graphicData>
            </a:graphic>
          </wp:inline>
        </w:drawing>
      </w:r>
      <w:r w:rsidRPr="00514639">
        <w:t xml:space="preserve"> </w:t>
      </w:r>
      <w:r>
        <w:t xml:space="preserve">                                  </w:t>
      </w:r>
    </w:p>
    <w:p w:rsidR="00514639" w:rsidRDefault="00514639" w:rsidP="00514639">
      <w:pPr>
        <w:pStyle w:val="Default"/>
      </w:pPr>
    </w:p>
    <w:p w:rsidR="00514639" w:rsidRDefault="00514639" w:rsidP="00514639">
      <w:pPr>
        <w:pStyle w:val="Default"/>
      </w:pPr>
      <w:r>
        <w:t>PO Box 23350</w:t>
      </w:r>
    </w:p>
    <w:p w:rsidR="00514639" w:rsidRDefault="00514639" w:rsidP="00514639">
      <w:pPr>
        <w:pStyle w:val="Default"/>
      </w:pPr>
      <w:r>
        <w:t>Seattle, WA 98102, USA</w:t>
      </w:r>
    </w:p>
    <w:p w:rsidR="00514639" w:rsidRDefault="00514639" w:rsidP="00514639">
      <w:pPr>
        <w:pStyle w:val="Default"/>
      </w:pPr>
      <w:r w:rsidRPr="00514639">
        <w:rPr>
          <w:b/>
        </w:rPr>
        <w:t>V</w:t>
      </w:r>
      <w:r>
        <w:t xml:space="preserve"> 206.709.3100</w:t>
      </w:r>
    </w:p>
    <w:p w:rsidR="00514639" w:rsidRDefault="00514639" w:rsidP="00514639">
      <w:pPr>
        <w:pStyle w:val="Default"/>
      </w:pPr>
      <w:r w:rsidRPr="00514639">
        <w:rPr>
          <w:b/>
        </w:rPr>
        <w:t>F</w:t>
      </w:r>
      <w:r>
        <w:t xml:space="preserve"> 206.709.3180</w:t>
      </w:r>
    </w:p>
    <w:p w:rsidR="00514639" w:rsidRDefault="00514639" w:rsidP="00514639">
      <w:pPr>
        <w:pStyle w:val="Default"/>
      </w:pPr>
      <w:r>
        <w:t>www.gatesfoundation.org</w:t>
      </w:r>
    </w:p>
    <w:p w:rsidR="00514639" w:rsidRDefault="00514639" w:rsidP="00514639">
      <w:pPr>
        <w:pStyle w:val="Default"/>
      </w:pPr>
    </w:p>
    <w:p w:rsidR="00514639" w:rsidRDefault="00514639" w:rsidP="00514639">
      <w:pPr>
        <w:pStyle w:val="Default"/>
      </w:pPr>
    </w:p>
    <w:p w:rsidR="00514639" w:rsidRDefault="00514639" w:rsidP="00514639">
      <w:pPr>
        <w:pStyle w:val="Default"/>
        <w:rPr>
          <w:b/>
          <w:bCs/>
          <w:sz w:val="23"/>
          <w:szCs w:val="23"/>
        </w:rPr>
      </w:pPr>
      <w:r>
        <w:t xml:space="preserve"> </w:t>
      </w:r>
      <w:r>
        <w:rPr>
          <w:b/>
          <w:bCs/>
          <w:sz w:val="23"/>
          <w:szCs w:val="23"/>
        </w:rPr>
        <w:t xml:space="preserve">Bill &amp; Melinda Gates Foundation Photography and Video Permission Agreement </w:t>
      </w:r>
    </w:p>
    <w:p w:rsidR="00514639" w:rsidRDefault="00514639" w:rsidP="00514639">
      <w:pPr>
        <w:pStyle w:val="Default"/>
        <w:rPr>
          <w:sz w:val="23"/>
          <w:szCs w:val="23"/>
        </w:rPr>
      </w:pPr>
    </w:p>
    <w:p w:rsidR="00514639" w:rsidRDefault="00514639" w:rsidP="00514639">
      <w:pPr>
        <w:pStyle w:val="Default"/>
        <w:rPr>
          <w:sz w:val="22"/>
          <w:szCs w:val="22"/>
        </w:rPr>
      </w:pPr>
      <w:r>
        <w:rPr>
          <w:sz w:val="22"/>
          <w:szCs w:val="22"/>
        </w:rPr>
        <w:t xml:space="preserve">We have granted you access to a file containing foundation-owned or -licensed material, imagery, or video (“Content”) for your organization’s use. The following terms and conditions govern your use of the Content provided by the Bill &amp; Melinda Gates Foundation (the “Foundation”) and constitute a binding agreement between you and the Foundation. “You” for purposes of this Agreement (“Agreement”) is either the individual downloading or receiving the Content or, if you are entering into this Agreement on behalf of or for the benefit of your employer or as an agent for a principal, then such employer or principal as well. BY OBTAINING OR USING THE CONTENT FROM THE FOUNDATION, YOU AGREE TO BE BOUND BY AND COMPLY WITH THE TERMS OF THIS AGREEMENT. </w:t>
      </w:r>
    </w:p>
    <w:p w:rsidR="00514639" w:rsidRDefault="00514639" w:rsidP="00514639">
      <w:pPr>
        <w:pStyle w:val="Default"/>
        <w:rPr>
          <w:sz w:val="22"/>
          <w:szCs w:val="22"/>
        </w:rPr>
      </w:pPr>
    </w:p>
    <w:p w:rsidR="00514639" w:rsidRDefault="00514639" w:rsidP="00514639">
      <w:pPr>
        <w:pStyle w:val="Default"/>
        <w:rPr>
          <w:sz w:val="22"/>
          <w:szCs w:val="22"/>
        </w:rPr>
      </w:pPr>
      <w:r>
        <w:rPr>
          <w:b/>
          <w:bCs/>
          <w:sz w:val="22"/>
          <w:szCs w:val="22"/>
        </w:rPr>
        <w:t>Permitted Use</w:t>
      </w:r>
      <w:r>
        <w:rPr>
          <w:sz w:val="22"/>
          <w:szCs w:val="22"/>
        </w:rPr>
        <w:t xml:space="preserve">: </w:t>
      </w:r>
    </w:p>
    <w:p w:rsidR="00514639" w:rsidRDefault="00514639" w:rsidP="00514639">
      <w:pPr>
        <w:pStyle w:val="Default"/>
        <w:rPr>
          <w:sz w:val="22"/>
          <w:szCs w:val="22"/>
        </w:rPr>
      </w:pPr>
    </w:p>
    <w:p w:rsidR="00514639" w:rsidRDefault="00514639" w:rsidP="00514639">
      <w:pPr>
        <w:pStyle w:val="Default"/>
        <w:rPr>
          <w:sz w:val="22"/>
          <w:szCs w:val="22"/>
        </w:rPr>
      </w:pPr>
      <w:r>
        <w:rPr>
          <w:sz w:val="22"/>
          <w:szCs w:val="22"/>
        </w:rPr>
        <w:t xml:space="preserve">Subject to the terms of this Agreement, you may use, copy, and distribute the Content, solely for a one-time Approved Use, as that term is defined by the foundation or its Media Asset Management system access and use, solely for the purpose of furthering your mission in the ordinary course of your charitable purposes and attendant operations. Unless otherwise restricted by email or written communication from the Foundation, Content may be (a) reproduced either in its entirety or in excerpted form for editorial use within your editorial products (e.g., video news stories, print articles, etc.) and (b) transmitted, distributed, publicly performed, and displayed anywhere in the world as part of your editorial products by Internet, satellite, or other means of distribution (whether now known or hereafter developed), including broadcast; cablecast; web cast; display in web content, radio, and print; and other information distribution systems. </w:t>
      </w:r>
    </w:p>
    <w:p w:rsidR="00514639" w:rsidRDefault="00514639" w:rsidP="00514639">
      <w:pPr>
        <w:pStyle w:val="Default"/>
        <w:rPr>
          <w:sz w:val="22"/>
          <w:szCs w:val="22"/>
        </w:rPr>
      </w:pPr>
    </w:p>
    <w:p w:rsidR="00514639" w:rsidRDefault="00514639" w:rsidP="00514639">
      <w:pPr>
        <w:pStyle w:val="Default"/>
        <w:rPr>
          <w:sz w:val="22"/>
          <w:szCs w:val="22"/>
        </w:rPr>
      </w:pPr>
      <w:r>
        <w:rPr>
          <w:b/>
          <w:bCs/>
          <w:sz w:val="22"/>
          <w:szCs w:val="22"/>
        </w:rPr>
        <w:t>Restrictions</w:t>
      </w:r>
      <w:r>
        <w:rPr>
          <w:sz w:val="22"/>
          <w:szCs w:val="22"/>
        </w:rPr>
        <w:t xml:space="preserve">: </w:t>
      </w:r>
    </w:p>
    <w:p w:rsidR="00514639" w:rsidRPr="003568A0" w:rsidRDefault="00514639" w:rsidP="00514639">
      <w:pPr>
        <w:pStyle w:val="Default"/>
        <w:numPr>
          <w:ilvl w:val="0"/>
          <w:numId w:val="1"/>
        </w:numPr>
        <w:spacing w:after="35"/>
        <w:rPr>
          <w:sz w:val="22"/>
          <w:szCs w:val="22"/>
        </w:rPr>
      </w:pPr>
      <w:r>
        <w:rPr>
          <w:sz w:val="22"/>
          <w:szCs w:val="22"/>
        </w:rPr>
        <w:t xml:space="preserve">You may not sell the Content or otherwise distribute it for a fee. Your right to use the Content is non-transferable and may not be traded, sublicensed, sold, or otherwise transferred, except that the Content may be transferred as part of normal distribution of the editorial product. </w:t>
      </w:r>
    </w:p>
    <w:p w:rsidR="00514639" w:rsidRDefault="00514639" w:rsidP="003568A0">
      <w:pPr>
        <w:pStyle w:val="Default"/>
        <w:numPr>
          <w:ilvl w:val="0"/>
          <w:numId w:val="1"/>
        </w:numPr>
        <w:spacing w:after="35"/>
        <w:rPr>
          <w:sz w:val="22"/>
          <w:szCs w:val="22"/>
        </w:rPr>
      </w:pPr>
      <w:r>
        <w:rPr>
          <w:sz w:val="22"/>
          <w:szCs w:val="22"/>
        </w:rPr>
        <w:t xml:space="preserve">This is a single-use permission agreement; any future use will require separate permission. </w:t>
      </w:r>
    </w:p>
    <w:p w:rsidR="00514639" w:rsidRDefault="00514639" w:rsidP="003568A0">
      <w:pPr>
        <w:pStyle w:val="Default"/>
        <w:numPr>
          <w:ilvl w:val="0"/>
          <w:numId w:val="1"/>
        </w:numPr>
        <w:spacing w:after="35"/>
        <w:rPr>
          <w:sz w:val="22"/>
          <w:szCs w:val="22"/>
        </w:rPr>
      </w:pPr>
      <w:r>
        <w:rPr>
          <w:sz w:val="22"/>
          <w:szCs w:val="22"/>
        </w:rPr>
        <w:t xml:space="preserve">All Content is © Bill &amp; Melinda Gates Foundation, all rights reserved, unless otherwise noted. </w:t>
      </w:r>
    </w:p>
    <w:p w:rsidR="00514639" w:rsidRPr="003568A0" w:rsidRDefault="00514639" w:rsidP="00514639">
      <w:pPr>
        <w:pStyle w:val="Default"/>
        <w:numPr>
          <w:ilvl w:val="0"/>
          <w:numId w:val="1"/>
        </w:numPr>
        <w:spacing w:after="35"/>
        <w:rPr>
          <w:sz w:val="22"/>
          <w:szCs w:val="22"/>
        </w:rPr>
      </w:pPr>
      <w:r>
        <w:rPr>
          <w:sz w:val="22"/>
          <w:szCs w:val="22"/>
        </w:rPr>
        <w:t xml:space="preserve">Content may not be used for any pornographic end, unlawful purpose, to defame any person, or to violate any person’s right of privacy, publicity, or moral rights. </w:t>
      </w:r>
    </w:p>
    <w:p w:rsidR="00514639" w:rsidRPr="003568A0" w:rsidRDefault="00514639" w:rsidP="00514639">
      <w:pPr>
        <w:pStyle w:val="Default"/>
        <w:numPr>
          <w:ilvl w:val="0"/>
          <w:numId w:val="1"/>
        </w:numPr>
        <w:spacing w:after="35"/>
        <w:rPr>
          <w:sz w:val="22"/>
          <w:szCs w:val="22"/>
        </w:rPr>
      </w:pPr>
      <w:r>
        <w:rPr>
          <w:sz w:val="22"/>
          <w:szCs w:val="22"/>
        </w:rPr>
        <w:t xml:space="preserve">No substantial modification or retouching is permitted. Special ethical considerations apply to editorial and news Content. You may use photography in its most natural, authentic state: full-color or grayscale, with little to no retouching. You may not apply artistic filters, colors, patterns, or textures to images. Acceptable third-party retouching includes slight adjustment overall for technical quality or color/tonal consistency within or across a series of images. You may not retouch a person or his or her clothes, accessories, or personal items in the frame (e.g., mugs, </w:t>
      </w:r>
      <w:r>
        <w:rPr>
          <w:sz w:val="22"/>
          <w:szCs w:val="22"/>
        </w:rPr>
        <w:lastRenderedPageBreak/>
        <w:t xml:space="preserve">water bottles, and food). You may not move, add, delete, combine, alter, flip, or stretch people or objects in an image. Cropping is acceptable as long as the photographer’s intent and subjects’ experiences are not substantially altered with the crop. </w:t>
      </w:r>
    </w:p>
    <w:p w:rsidR="00514639" w:rsidRDefault="00514639" w:rsidP="003568A0">
      <w:pPr>
        <w:pStyle w:val="Default"/>
        <w:numPr>
          <w:ilvl w:val="0"/>
          <w:numId w:val="1"/>
        </w:numPr>
        <w:spacing w:after="35"/>
        <w:rPr>
          <w:sz w:val="22"/>
          <w:szCs w:val="22"/>
        </w:rPr>
      </w:pPr>
      <w:r>
        <w:rPr>
          <w:sz w:val="22"/>
          <w:szCs w:val="22"/>
        </w:rPr>
        <w:t xml:space="preserve">You may not use any Content for promotion or advertising of any product or service other than the editorial product into which the Content is incorporated. </w:t>
      </w:r>
    </w:p>
    <w:p w:rsidR="00514639" w:rsidRPr="003568A0" w:rsidRDefault="00514639" w:rsidP="00514639">
      <w:pPr>
        <w:pStyle w:val="Default"/>
        <w:numPr>
          <w:ilvl w:val="0"/>
          <w:numId w:val="1"/>
        </w:numPr>
        <w:rPr>
          <w:sz w:val="22"/>
          <w:szCs w:val="22"/>
        </w:rPr>
      </w:pPr>
      <w:r>
        <w:rPr>
          <w:sz w:val="22"/>
          <w:szCs w:val="22"/>
        </w:rPr>
        <w:t xml:space="preserve">You may not remove any copyright or other intellectual property notices contained in the Content. You agree to attribute credit to the Foundation (or designated content provider). </w:t>
      </w:r>
    </w:p>
    <w:p w:rsidR="00514639" w:rsidRPr="003568A0" w:rsidRDefault="00514639" w:rsidP="00514639">
      <w:pPr>
        <w:pStyle w:val="Default"/>
        <w:numPr>
          <w:ilvl w:val="0"/>
          <w:numId w:val="1"/>
        </w:numPr>
        <w:rPr>
          <w:sz w:val="22"/>
          <w:szCs w:val="22"/>
        </w:rPr>
      </w:pPr>
      <w:r>
        <w:rPr>
          <w:sz w:val="22"/>
          <w:szCs w:val="22"/>
        </w:rPr>
        <w:t xml:space="preserve">No model releases or other rights clearances have been obtained for any Content unless specified. You can contact the Foundation directly to obtain a copy of a model release and/or property releases; however, such release may be redacted to remove certain personally identifiable information. Delivery of an existing release (upon request) by the Foundation to you does not warrant the validity of such release. You acknowledge that the Foundation gives no representation, warranty, or guarantee that any rights, releases, or consents desirable or necessary for reproduction have been obtained with respect to the use of names, people, intellectual property rights, or any underlying works of whatever nature depicted in any Content or that any waivers of any moral rights have been obtained. You must satisfy yourself that all necessary rights, model releases, or consents and waivers as may be required or desirable or necessary for reproduction of the Content are obtained. </w:t>
      </w:r>
    </w:p>
    <w:p w:rsidR="00514639" w:rsidRDefault="00514639" w:rsidP="003568A0">
      <w:pPr>
        <w:pStyle w:val="Default"/>
        <w:numPr>
          <w:ilvl w:val="0"/>
          <w:numId w:val="1"/>
        </w:numPr>
        <w:rPr>
          <w:sz w:val="22"/>
          <w:szCs w:val="22"/>
        </w:rPr>
      </w:pPr>
      <w:r>
        <w:rPr>
          <w:sz w:val="22"/>
          <w:szCs w:val="22"/>
        </w:rPr>
        <w:t xml:space="preserve">You are solely responsible for obtaining any releases and clearances as may be required, including without limitation (a) rights from any representative guild union, professional organization, or other authorized representative and (b) if any music is included in the Content, master use, synchronization, and performance licenses from the copyright proprietors of the applicable master recordings and compositions and such other entities as may own or control the performing rights. </w:t>
      </w:r>
    </w:p>
    <w:p w:rsidR="00514639" w:rsidRDefault="00514639" w:rsidP="00514639">
      <w:pPr>
        <w:pStyle w:val="Default"/>
        <w:rPr>
          <w:sz w:val="22"/>
          <w:szCs w:val="22"/>
        </w:rPr>
      </w:pPr>
    </w:p>
    <w:p w:rsidR="00514639" w:rsidRDefault="00514639" w:rsidP="00514639">
      <w:pPr>
        <w:pStyle w:val="Default"/>
        <w:rPr>
          <w:sz w:val="22"/>
          <w:szCs w:val="22"/>
        </w:rPr>
      </w:pPr>
      <w:r>
        <w:rPr>
          <w:b/>
          <w:bCs/>
          <w:sz w:val="22"/>
          <w:szCs w:val="22"/>
        </w:rPr>
        <w:t xml:space="preserve">Termination: </w:t>
      </w:r>
    </w:p>
    <w:p w:rsidR="00514639" w:rsidRDefault="00514639" w:rsidP="00514639">
      <w:pPr>
        <w:pStyle w:val="Default"/>
        <w:rPr>
          <w:sz w:val="22"/>
          <w:szCs w:val="22"/>
        </w:rPr>
      </w:pPr>
      <w:r>
        <w:rPr>
          <w:sz w:val="22"/>
          <w:szCs w:val="22"/>
        </w:rPr>
        <w:t xml:space="preserve">The Foundation reserves the right to immediately terminate your use of the Content at its discretion, including in the event that the Foundation determines that your conduct is unacceptable or in the event that you breach this Agreement. </w:t>
      </w:r>
    </w:p>
    <w:p w:rsidR="003568A0" w:rsidRDefault="003568A0" w:rsidP="00514639">
      <w:pPr>
        <w:pStyle w:val="Default"/>
        <w:rPr>
          <w:sz w:val="22"/>
          <w:szCs w:val="22"/>
        </w:rPr>
      </w:pPr>
    </w:p>
    <w:p w:rsidR="00514639" w:rsidRDefault="00514639" w:rsidP="00514639">
      <w:pPr>
        <w:pStyle w:val="Default"/>
        <w:rPr>
          <w:sz w:val="22"/>
          <w:szCs w:val="22"/>
        </w:rPr>
      </w:pPr>
      <w:r>
        <w:rPr>
          <w:b/>
          <w:bCs/>
          <w:sz w:val="22"/>
          <w:szCs w:val="22"/>
        </w:rPr>
        <w:t xml:space="preserve">Indemnification: </w:t>
      </w:r>
    </w:p>
    <w:p w:rsidR="00514639" w:rsidRDefault="00514639" w:rsidP="00514639">
      <w:pPr>
        <w:pStyle w:val="Default"/>
        <w:rPr>
          <w:sz w:val="22"/>
          <w:szCs w:val="22"/>
        </w:rPr>
      </w:pPr>
      <w:r>
        <w:rPr>
          <w:sz w:val="22"/>
          <w:szCs w:val="22"/>
        </w:rPr>
        <w:t xml:space="preserve">You agree to indemnify, defend, and hold harmless the Foundation, including its trustees and employees from and against any and all losses, damage, liability, and costs of every nature incurred by any of them in connection with any claim, damage, or loss related to or arising out of the Content or any breach or alleged breach by you of this Agreement. You agree to cooperate fully in the defense of any of the foregoing. We reserve the right, at our own expense, to control exclusively the defense of any matter otherwise subject to indemnification by you, and you will not settle any matter without our consent in a non-electronic record. Your obligation to indemnify, defend, and hold harmless shall be limited to the extent that you are afforded sovereign immunity under applicable federal, state, or local laws. In such cases where your obligation to indemnify may be limited due to the requirements of federal, state, or local laws, you shall be responsible for the ordinary negligent acts and omissions of your agents and employees causing harm to persons not a party to this agreement. </w:t>
      </w:r>
    </w:p>
    <w:p w:rsidR="003568A0" w:rsidRDefault="003568A0" w:rsidP="00514639">
      <w:pPr>
        <w:pStyle w:val="Default"/>
        <w:rPr>
          <w:sz w:val="22"/>
          <w:szCs w:val="22"/>
        </w:rPr>
      </w:pPr>
    </w:p>
    <w:p w:rsidR="00514639" w:rsidRDefault="00514639" w:rsidP="00514639">
      <w:pPr>
        <w:pStyle w:val="Default"/>
        <w:rPr>
          <w:sz w:val="22"/>
          <w:szCs w:val="22"/>
        </w:rPr>
      </w:pPr>
      <w:r>
        <w:rPr>
          <w:b/>
          <w:bCs/>
          <w:sz w:val="22"/>
          <w:szCs w:val="22"/>
        </w:rPr>
        <w:t xml:space="preserve">NO WARRANTY: </w:t>
      </w:r>
    </w:p>
    <w:p w:rsidR="00514639" w:rsidRDefault="00514639" w:rsidP="00514639">
      <w:pPr>
        <w:pStyle w:val="Default"/>
        <w:rPr>
          <w:sz w:val="22"/>
          <w:szCs w:val="22"/>
        </w:rPr>
      </w:pPr>
      <w:r>
        <w:rPr>
          <w:sz w:val="22"/>
          <w:szCs w:val="22"/>
        </w:rPr>
        <w:t xml:space="preserve">ALL CONTENT IS PROVIDED BY THE FOUNDATION "AS IS" WITHOUT ANY WARRANTY OR CONDITION AND WITHOUT THE UNDERTAKING OF ANY DUTY, OF ANY KIND, EITHER EXPRESSED OR IMPLIED, INCLUDING BUT NOT LIMITED TO ANY (IF ANY) WARRANTIES OR CONDITIONS OF MERCHANTABILITY AND FITNESS FOR A PARTICULAR PURPOSE AND NON-INFRINGEMENT. YOU AGREE THAT YOU WILL OBTAIN (INCLUDING THROUGH DOWNLOAD) ANY CONTENT ENTIRELY AT YOUR OWN RISK, AND YOU WILL BE SOLELY </w:t>
      </w:r>
      <w:r>
        <w:rPr>
          <w:sz w:val="22"/>
          <w:szCs w:val="22"/>
        </w:rPr>
        <w:lastRenderedPageBreak/>
        <w:t xml:space="preserve">RESPONSIBLE FOR ANY RESULTING INFRINGEMENT, BREACH OF CONTRACT, CONSEQUENCE, OR DAMAGE, INCLUDING (WITHOUT LIMITATION) TO YOUR COMPUTER SYSTEM OR DATA. </w:t>
      </w:r>
    </w:p>
    <w:p w:rsidR="003568A0" w:rsidRDefault="003568A0" w:rsidP="00514639">
      <w:pPr>
        <w:pStyle w:val="Default"/>
        <w:rPr>
          <w:sz w:val="22"/>
          <w:szCs w:val="22"/>
        </w:rPr>
      </w:pPr>
    </w:p>
    <w:p w:rsidR="00514639" w:rsidRDefault="00514639" w:rsidP="00514639">
      <w:pPr>
        <w:pStyle w:val="Default"/>
        <w:rPr>
          <w:sz w:val="22"/>
          <w:szCs w:val="22"/>
        </w:rPr>
      </w:pPr>
      <w:r>
        <w:rPr>
          <w:b/>
          <w:bCs/>
          <w:sz w:val="22"/>
          <w:szCs w:val="22"/>
        </w:rPr>
        <w:t xml:space="preserve">NO INCIDENTAL, CONSEQUENTIAL, OR CERTAIN OTHER DAMAGES: </w:t>
      </w:r>
    </w:p>
    <w:p w:rsidR="00514639" w:rsidRDefault="00514639" w:rsidP="003568A0">
      <w:pPr>
        <w:pStyle w:val="Default"/>
        <w:rPr>
          <w:sz w:val="22"/>
          <w:szCs w:val="22"/>
        </w:rPr>
      </w:pPr>
      <w:r>
        <w:rPr>
          <w:sz w:val="22"/>
          <w:szCs w:val="22"/>
        </w:rPr>
        <w:t>TO THE FULL EXTENT ALLOWED BY LAW, YOU AGREE THAT THE FOUNDATION WILL NOT BE LIABLE TO YOU OR ANYONE ELSE FOR ANY SPECIAL, CONSEQUENTIAL,</w:t>
      </w:r>
      <w:r w:rsidR="003568A0">
        <w:rPr>
          <w:sz w:val="22"/>
          <w:szCs w:val="22"/>
        </w:rPr>
        <w:t xml:space="preserve"> </w:t>
      </w:r>
      <w:r>
        <w:rPr>
          <w:sz w:val="22"/>
          <w:szCs w:val="22"/>
        </w:rPr>
        <w:t xml:space="preserve">INCIDENTAL, OR PUNITIVE DAMAGES; DAMAGES FOR LOST PROFITS, LOSS OF PRIVACY OR SECURITY, OR LOSS OF REPUTATION; OR FAILURE TO MEET ANY DUTY (INCLUDING WITHOUT LIMITATION ANY DUTY OF GOOD FAITH OR LACK OF NEGLIGENCE OR OF WORKMANLIKE EFFORT), EVEN IF WE HAVE BEEN ADVISED OF THE POSSIBILITY OF SUCH DAMAGES AND EVEN IN THE EVENT OF FAULT, TORT (INCLUDING NEGLIGENCE), OR STRICT OR PRODUCTS LIABILITY OR MISREPRESENTATION. </w:t>
      </w:r>
    </w:p>
    <w:p w:rsidR="003568A0" w:rsidRDefault="003568A0" w:rsidP="003568A0">
      <w:pPr>
        <w:pStyle w:val="Default"/>
        <w:rPr>
          <w:sz w:val="22"/>
          <w:szCs w:val="22"/>
        </w:rPr>
      </w:pPr>
    </w:p>
    <w:p w:rsidR="00514639" w:rsidRDefault="00514639" w:rsidP="00514639">
      <w:pPr>
        <w:pStyle w:val="Default"/>
        <w:rPr>
          <w:sz w:val="22"/>
          <w:szCs w:val="22"/>
        </w:rPr>
      </w:pPr>
      <w:r>
        <w:rPr>
          <w:b/>
          <w:bCs/>
          <w:sz w:val="22"/>
          <w:szCs w:val="22"/>
        </w:rPr>
        <w:t xml:space="preserve">EXCLUSIVE REMEDY; DAMAGE LIMITATION: </w:t>
      </w:r>
    </w:p>
    <w:p w:rsidR="00514639" w:rsidRDefault="00514639" w:rsidP="00514639">
      <w:pPr>
        <w:pStyle w:val="Default"/>
        <w:rPr>
          <w:sz w:val="22"/>
          <w:szCs w:val="22"/>
        </w:rPr>
      </w:pPr>
      <w:r>
        <w:rPr>
          <w:sz w:val="22"/>
          <w:szCs w:val="22"/>
        </w:rPr>
        <w:t xml:space="preserve">YOU AGREE THAT YOUR EXCLUSIVE REMEDY FOR ANY BREACH OF THESE TERMS AND FOR ANY AGGREGATE DAMAGES DUE YOU (OR OTHERS RELATED TO YOU) BY THE FOUNDATION FOR ANY REASON RELATING TO ANY PART OF THE COMPLETE SITE WILL BE AT OUR OPTION: (A) SUBSTITUTION, CORRECTION, OR REPLACEMENT OF ALL OR PART OF THE CONTENT CAUSING YOUR DAMAGE (IF ANY); OR (B) THE AMOUNT OF YOUR DAMAGES THAT ARE NOT EXCLUDED IN THE PRECEDING SECTION AND THAT YOU ACTUALLY INCUR IN REASONABLE RELIANCE, WHICH AMOUNT WILL BE THE LESSER OF THE AMOUNT YOU ACTUALLY PAID US FOR THE ITEM CAUSING THE DAMAGE (IF ANY) OR THE AMOUNT OF SAID DAMAGES SO INCURRED. The damage exclusions and limitations in this Agreement are independent and will apply even if any remedy fails of its essential purpose. </w:t>
      </w:r>
    </w:p>
    <w:p w:rsidR="003568A0" w:rsidRDefault="003568A0" w:rsidP="00514639">
      <w:pPr>
        <w:pStyle w:val="Default"/>
        <w:rPr>
          <w:sz w:val="22"/>
          <w:szCs w:val="22"/>
        </w:rPr>
      </w:pPr>
    </w:p>
    <w:p w:rsidR="00514639" w:rsidRDefault="00514639" w:rsidP="00514639">
      <w:pPr>
        <w:pStyle w:val="Default"/>
        <w:rPr>
          <w:sz w:val="22"/>
          <w:szCs w:val="22"/>
        </w:rPr>
      </w:pPr>
      <w:r>
        <w:rPr>
          <w:b/>
          <w:bCs/>
          <w:sz w:val="22"/>
          <w:szCs w:val="22"/>
        </w:rPr>
        <w:t xml:space="preserve">Governing Law: </w:t>
      </w:r>
    </w:p>
    <w:p w:rsidR="00E07DD7" w:rsidRDefault="00514639" w:rsidP="00514639">
      <w:r>
        <w:t>This Agreement is governed by the laws of the State of Washington, U.S.A., without regard to its choice of law provisions, except where you are required by published governmental law, ordinance, regulation, directive, order, or the like (collectively, "Mandate") to contract for application of the law of your local jurisdiction. You hereby consent to exclusive jurisdiction of a state or federal court of general jurisdiction sitting in King County, Washington, U.S.A., except to the extent that you are prohibited from doing so by a Mandate.</w:t>
      </w:r>
    </w:p>
    <w:sectPr w:rsidR="00E07DD7" w:rsidSect="00256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754A2"/>
    <w:multiLevelType w:val="hybridMultilevel"/>
    <w:tmpl w:val="8C2E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14639"/>
    <w:rsid w:val="000110E3"/>
    <w:rsid w:val="00256404"/>
    <w:rsid w:val="003568A0"/>
    <w:rsid w:val="00514639"/>
    <w:rsid w:val="00662644"/>
    <w:rsid w:val="009165A9"/>
    <w:rsid w:val="00C6509B"/>
    <w:rsid w:val="00C81887"/>
    <w:rsid w:val="00F44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63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7800</Characters>
  <Application>Microsoft Office Word</Application>
  <DocSecurity>0</DocSecurity>
  <Lines>65</Lines>
  <Paragraphs>18</Paragraphs>
  <ScaleCrop>false</ScaleCrop>
  <Company>Hewlett-Packard Company</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ctemple</dc:creator>
  <cp:lastModifiedBy>Benjamin Humphrey</cp:lastModifiedBy>
  <cp:revision>2</cp:revision>
  <dcterms:created xsi:type="dcterms:W3CDTF">2011-07-28T21:35:00Z</dcterms:created>
  <dcterms:modified xsi:type="dcterms:W3CDTF">2011-07-28T21:35:00Z</dcterms:modified>
</cp:coreProperties>
</file>